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89E" w:rsidRPr="00FA289E" w:rsidRDefault="00FA289E" w:rsidP="004F65EE">
      <w:pPr>
        <w:spacing w:before="360" w:line="240" w:lineRule="auto"/>
        <w:jc w:val="center"/>
        <w:outlineLvl w:val="0"/>
        <w:rPr>
          <w:rFonts w:ascii="Times New Roman" w:eastAsia="Times New Roman" w:hAnsi="Times New Roman" w:cs="Times New Roman"/>
          <w:b/>
          <w:bCs/>
          <w:color w:val="808080"/>
          <w:kern w:val="36"/>
          <w:sz w:val="24"/>
          <w:szCs w:val="24"/>
        </w:rPr>
      </w:pPr>
      <w:bookmarkStart w:id="0" w:name="JD_GBGF"/>
      <w:bookmarkStart w:id="1" w:name="_GoBack"/>
      <w:bookmarkEnd w:id="1"/>
    </w:p>
    <w:bookmarkEnd w:id="0"/>
    <w:p w:rsidR="00FA289E" w:rsidRPr="00FA289E" w:rsidRDefault="00FA289E" w:rsidP="00FA289E">
      <w:pPr>
        <w:spacing w:before="180" w:after="180" w:line="240" w:lineRule="auto"/>
        <w:jc w:val="center"/>
        <w:outlineLvl w:val="1"/>
        <w:rPr>
          <w:rFonts w:ascii="Helvetica" w:eastAsia="Times New Roman" w:hAnsi="Helvetica" w:cs="Helvetica"/>
          <w:b/>
          <w:bCs/>
          <w:color w:val="000000"/>
          <w:sz w:val="24"/>
          <w:szCs w:val="24"/>
        </w:rPr>
      </w:pPr>
      <w:r w:rsidRPr="00FA289E">
        <w:rPr>
          <w:rFonts w:ascii="Helvetica" w:eastAsia="Times New Roman" w:hAnsi="Helvetica" w:cs="Helvetica"/>
          <w:b/>
          <w:bCs/>
          <w:color w:val="000000"/>
          <w:sz w:val="24"/>
          <w:szCs w:val="24"/>
        </w:rPr>
        <w:t>Federally-Mandated Family and Medical Leave</w:t>
      </w:r>
    </w:p>
    <w:p w:rsidR="00FA289E" w:rsidRPr="00FA289E" w:rsidRDefault="00FA289E" w:rsidP="00FA289E">
      <w:pPr>
        <w:spacing w:before="100" w:beforeAutospacing="1" w:after="180" w:line="240" w:lineRule="auto"/>
        <w:rPr>
          <w:rFonts w:ascii="Arial" w:eastAsia="Times New Roman" w:hAnsi="Arial" w:cs="Arial"/>
          <w:sz w:val="24"/>
          <w:szCs w:val="24"/>
        </w:rPr>
      </w:pPr>
      <w:r w:rsidRPr="00FA289E">
        <w:rPr>
          <w:rFonts w:ascii="Arial" w:eastAsia="Times New Roman" w:hAnsi="Arial" w:cs="Arial"/>
          <w:sz w:val="24"/>
          <w:szCs w:val="24"/>
        </w:rPr>
        <w:t xml:space="preserve">This policy shall apply to all family and medical leaves of absence covered under the Family and Medical Leave Act of 1993 ("FMLA"). Terms used in this policy and its accompanying regulation, such as "serious health condition," "qualifying exigency," "covered active duty," "covered </w:t>
      </w:r>
      <w:proofErr w:type="spellStart"/>
      <w:r w:rsidRPr="00FA289E">
        <w:rPr>
          <w:rFonts w:ascii="Arial" w:eastAsia="Times New Roman" w:hAnsi="Arial" w:cs="Arial"/>
          <w:sz w:val="24"/>
          <w:szCs w:val="24"/>
        </w:rPr>
        <w:t>servicemember</w:t>
      </w:r>
      <w:proofErr w:type="spellEnd"/>
      <w:r w:rsidRPr="00FA289E">
        <w:rPr>
          <w:rFonts w:ascii="Arial" w:eastAsia="Times New Roman" w:hAnsi="Arial" w:cs="Arial"/>
          <w:sz w:val="24"/>
          <w:szCs w:val="24"/>
        </w:rPr>
        <w:t>," and "serious injury or illness" shall be as defined by the FMLA and its implementing regulations.</w:t>
      </w:r>
    </w:p>
    <w:p w:rsidR="00FA289E" w:rsidRPr="00FA289E" w:rsidRDefault="00FA289E" w:rsidP="00FA289E">
      <w:pPr>
        <w:spacing w:before="100" w:beforeAutospacing="1" w:after="180" w:line="240" w:lineRule="auto"/>
        <w:rPr>
          <w:rFonts w:ascii="Arial" w:eastAsia="Times New Roman" w:hAnsi="Arial" w:cs="Arial"/>
          <w:sz w:val="24"/>
          <w:szCs w:val="24"/>
        </w:rPr>
      </w:pPr>
      <w:r w:rsidRPr="00FA289E">
        <w:rPr>
          <w:rFonts w:ascii="Arial" w:eastAsia="Times New Roman" w:hAnsi="Arial" w:cs="Arial"/>
          <w:b/>
          <w:bCs/>
          <w:sz w:val="24"/>
          <w:szCs w:val="24"/>
        </w:rPr>
        <w:t>Eligibility</w:t>
      </w:r>
    </w:p>
    <w:p w:rsidR="00FA289E" w:rsidRPr="00FA289E" w:rsidRDefault="00FA289E" w:rsidP="00FA289E">
      <w:pPr>
        <w:spacing w:before="100" w:beforeAutospacing="1" w:after="180" w:line="240" w:lineRule="auto"/>
        <w:rPr>
          <w:rFonts w:ascii="Arial" w:eastAsia="Times New Roman" w:hAnsi="Arial" w:cs="Arial"/>
          <w:sz w:val="24"/>
          <w:szCs w:val="24"/>
        </w:rPr>
      </w:pPr>
      <w:r w:rsidRPr="00FA289E">
        <w:rPr>
          <w:rFonts w:ascii="Arial" w:eastAsia="Times New Roman" w:hAnsi="Arial" w:cs="Arial"/>
          <w:sz w:val="24"/>
          <w:szCs w:val="24"/>
        </w:rPr>
        <w:t>To be eligible for a family and medical leave of absence (FMLA leave) under this policy, an employee shall have been employed for at least 12 months and shall have worked at least 1,250 hours during the 12-month period preceding the commencement of the leave. A full-time classroom teacher shall be deemed to meet the hourly requirement but must also meet the 12-month requirement to be eligible for FMLA leave.</w:t>
      </w:r>
    </w:p>
    <w:p w:rsidR="00FA289E" w:rsidRPr="00FA289E" w:rsidRDefault="00FA289E" w:rsidP="00FA289E">
      <w:pPr>
        <w:spacing w:before="100" w:beforeAutospacing="1" w:after="180" w:line="240" w:lineRule="auto"/>
        <w:rPr>
          <w:rFonts w:ascii="Arial" w:eastAsia="Times New Roman" w:hAnsi="Arial" w:cs="Arial"/>
          <w:sz w:val="24"/>
          <w:szCs w:val="24"/>
        </w:rPr>
      </w:pPr>
      <w:r w:rsidRPr="00FA289E">
        <w:rPr>
          <w:rFonts w:ascii="Arial" w:eastAsia="Times New Roman" w:hAnsi="Arial" w:cs="Arial"/>
          <w:b/>
          <w:bCs/>
          <w:sz w:val="24"/>
          <w:szCs w:val="24"/>
        </w:rPr>
        <w:t>Permitted reasons for FMLA leave</w:t>
      </w:r>
    </w:p>
    <w:p w:rsidR="00FA289E" w:rsidRPr="00FA289E" w:rsidRDefault="00FA289E" w:rsidP="00FA289E">
      <w:pPr>
        <w:spacing w:before="100" w:beforeAutospacing="1" w:after="180" w:line="240" w:lineRule="auto"/>
        <w:rPr>
          <w:rFonts w:ascii="Arial" w:eastAsia="Times New Roman" w:hAnsi="Arial" w:cs="Arial"/>
          <w:sz w:val="24"/>
          <w:szCs w:val="24"/>
        </w:rPr>
      </w:pPr>
      <w:r w:rsidRPr="00FA289E">
        <w:rPr>
          <w:rFonts w:ascii="Arial" w:eastAsia="Times New Roman" w:hAnsi="Arial" w:cs="Arial"/>
          <w:sz w:val="24"/>
          <w:szCs w:val="24"/>
        </w:rPr>
        <w:t>An eligible employee shall be entitled to a combined total of 12 weeks' leave per year for the following reasons:</w:t>
      </w:r>
    </w:p>
    <w:p w:rsidR="00FA289E" w:rsidRPr="00FA289E" w:rsidRDefault="00FA289E" w:rsidP="00FA289E">
      <w:pPr>
        <w:spacing w:before="100" w:beforeAutospacing="1" w:after="180" w:line="240" w:lineRule="auto"/>
        <w:ind w:left="360"/>
        <w:rPr>
          <w:rFonts w:ascii="Arial" w:eastAsia="Times New Roman" w:hAnsi="Arial" w:cs="Arial"/>
          <w:sz w:val="24"/>
          <w:szCs w:val="24"/>
        </w:rPr>
      </w:pPr>
      <w:r w:rsidRPr="00FA289E">
        <w:rPr>
          <w:rFonts w:ascii="Arial" w:eastAsia="Times New Roman" w:hAnsi="Arial" w:cs="Arial"/>
          <w:sz w:val="24"/>
          <w:szCs w:val="24"/>
        </w:rPr>
        <w:t>1.  The birth and care of the employee's newborn child;</w:t>
      </w:r>
    </w:p>
    <w:p w:rsidR="00FA289E" w:rsidRPr="00FA289E" w:rsidRDefault="00FA289E" w:rsidP="00FA289E">
      <w:pPr>
        <w:spacing w:before="100" w:beforeAutospacing="1" w:after="180" w:line="240" w:lineRule="auto"/>
        <w:ind w:left="360"/>
        <w:rPr>
          <w:rFonts w:ascii="Arial" w:eastAsia="Times New Roman" w:hAnsi="Arial" w:cs="Arial"/>
          <w:sz w:val="24"/>
          <w:szCs w:val="24"/>
        </w:rPr>
      </w:pPr>
      <w:r w:rsidRPr="00FA289E">
        <w:rPr>
          <w:rFonts w:ascii="Arial" w:eastAsia="Times New Roman" w:hAnsi="Arial" w:cs="Arial"/>
          <w:sz w:val="24"/>
          <w:szCs w:val="24"/>
        </w:rPr>
        <w:t>2.  The placement of a child with the employee for adoption or foster care;</w:t>
      </w:r>
    </w:p>
    <w:p w:rsidR="00FA289E" w:rsidRPr="00FA289E" w:rsidRDefault="00FA289E" w:rsidP="00FA289E">
      <w:pPr>
        <w:spacing w:before="100" w:beforeAutospacing="1" w:after="180" w:line="240" w:lineRule="auto"/>
        <w:ind w:left="360"/>
        <w:rPr>
          <w:rFonts w:ascii="Arial" w:eastAsia="Times New Roman" w:hAnsi="Arial" w:cs="Arial"/>
          <w:sz w:val="24"/>
          <w:szCs w:val="24"/>
        </w:rPr>
      </w:pPr>
      <w:r w:rsidRPr="00FA289E">
        <w:rPr>
          <w:rFonts w:ascii="Arial" w:eastAsia="Times New Roman" w:hAnsi="Arial" w:cs="Arial"/>
          <w:sz w:val="24"/>
          <w:szCs w:val="24"/>
        </w:rPr>
        <w:t>3.  To care for the employee's spouse, parent or child with a serious health condition;</w:t>
      </w:r>
    </w:p>
    <w:p w:rsidR="00FA289E" w:rsidRPr="00FA289E" w:rsidRDefault="00FA289E" w:rsidP="00FA289E">
      <w:pPr>
        <w:spacing w:before="100" w:beforeAutospacing="1" w:after="180" w:line="240" w:lineRule="auto"/>
        <w:ind w:left="360"/>
        <w:rPr>
          <w:rFonts w:ascii="Arial" w:eastAsia="Times New Roman" w:hAnsi="Arial" w:cs="Arial"/>
          <w:sz w:val="24"/>
          <w:szCs w:val="24"/>
        </w:rPr>
      </w:pPr>
      <w:r w:rsidRPr="00FA289E">
        <w:rPr>
          <w:rFonts w:ascii="Arial" w:eastAsia="Times New Roman" w:hAnsi="Arial" w:cs="Arial"/>
          <w:sz w:val="24"/>
          <w:szCs w:val="24"/>
        </w:rPr>
        <w:t>4.  When the employee is unable to perform the essential functions of his or her position because of the employee's own serious health condition; or</w:t>
      </w:r>
    </w:p>
    <w:p w:rsidR="00FA289E" w:rsidRPr="00FA289E" w:rsidRDefault="00FA289E" w:rsidP="00FA289E">
      <w:pPr>
        <w:spacing w:before="100" w:beforeAutospacing="1" w:after="180" w:line="240" w:lineRule="auto"/>
        <w:ind w:left="360"/>
        <w:rPr>
          <w:rFonts w:ascii="Arial" w:eastAsia="Times New Roman" w:hAnsi="Arial" w:cs="Arial"/>
          <w:sz w:val="24"/>
          <w:szCs w:val="24"/>
        </w:rPr>
      </w:pPr>
      <w:r w:rsidRPr="00FA289E">
        <w:rPr>
          <w:rFonts w:ascii="Arial" w:eastAsia="Times New Roman" w:hAnsi="Arial" w:cs="Arial"/>
          <w:sz w:val="24"/>
          <w:szCs w:val="24"/>
        </w:rPr>
        <w:t>5.  Any qualifying exigency arising out of the fact that the employee's spouse, son, daughter or parent is on covered active duty in the Armed Forces or has been notified of an impending call or order to covered active duty in the Armed Forces.</w:t>
      </w:r>
    </w:p>
    <w:p w:rsidR="00FA289E" w:rsidRPr="00FA289E" w:rsidRDefault="00FA289E" w:rsidP="00FA289E">
      <w:pPr>
        <w:spacing w:before="100" w:beforeAutospacing="1" w:after="180" w:line="240" w:lineRule="auto"/>
        <w:rPr>
          <w:rFonts w:ascii="Arial" w:eastAsia="Times New Roman" w:hAnsi="Arial" w:cs="Arial"/>
          <w:sz w:val="24"/>
          <w:szCs w:val="24"/>
        </w:rPr>
      </w:pPr>
      <w:r w:rsidRPr="00FA289E">
        <w:rPr>
          <w:rFonts w:ascii="Arial" w:eastAsia="Times New Roman" w:hAnsi="Arial" w:cs="Arial"/>
          <w:sz w:val="24"/>
          <w:szCs w:val="24"/>
        </w:rPr>
        <w:t>Spouses who are both employed by the district shall be entitled to a total of 12 weeks of leave (rather than 12 weeks each) per year for reasons (1), (2), (3) and/or (5) specified in the immediately preceding paragraph.</w:t>
      </w:r>
    </w:p>
    <w:p w:rsidR="00FA289E" w:rsidRPr="00FA289E" w:rsidRDefault="00FA289E" w:rsidP="00FA289E">
      <w:pPr>
        <w:spacing w:before="100" w:beforeAutospacing="1" w:after="180" w:line="240" w:lineRule="auto"/>
        <w:rPr>
          <w:rFonts w:ascii="Arial" w:eastAsia="Times New Roman" w:hAnsi="Arial" w:cs="Arial"/>
          <w:sz w:val="24"/>
          <w:szCs w:val="24"/>
        </w:rPr>
      </w:pPr>
      <w:r w:rsidRPr="00FA289E">
        <w:rPr>
          <w:rFonts w:ascii="Arial" w:eastAsia="Times New Roman" w:hAnsi="Arial" w:cs="Arial"/>
          <w:sz w:val="24"/>
          <w:szCs w:val="24"/>
        </w:rPr>
        <w:t>Entitlement for child care leave shall end after the child reaches age one or 12 months after adoption or foster placement. Leave to care for a child shall include leave for a step-parent or person in loco parentis.</w:t>
      </w:r>
    </w:p>
    <w:p w:rsidR="00FA289E" w:rsidRPr="00FA289E" w:rsidRDefault="00FA289E" w:rsidP="00FA289E">
      <w:pPr>
        <w:spacing w:before="100" w:beforeAutospacing="1" w:after="180" w:line="240" w:lineRule="auto"/>
        <w:rPr>
          <w:rFonts w:ascii="Arial" w:eastAsia="Times New Roman" w:hAnsi="Arial" w:cs="Arial"/>
          <w:sz w:val="24"/>
          <w:szCs w:val="24"/>
        </w:rPr>
      </w:pPr>
      <w:r w:rsidRPr="00FA289E">
        <w:rPr>
          <w:rFonts w:ascii="Arial" w:eastAsia="Times New Roman" w:hAnsi="Arial" w:cs="Arial"/>
          <w:sz w:val="24"/>
          <w:szCs w:val="24"/>
        </w:rPr>
        <w:lastRenderedPageBreak/>
        <w:t xml:space="preserve">An eligible employee who is a spouse, son, daughter, parent or next of kin of a covered </w:t>
      </w:r>
      <w:proofErr w:type="spellStart"/>
      <w:r w:rsidRPr="00FA289E">
        <w:rPr>
          <w:rFonts w:ascii="Arial" w:eastAsia="Times New Roman" w:hAnsi="Arial" w:cs="Arial"/>
          <w:sz w:val="24"/>
          <w:szCs w:val="24"/>
        </w:rPr>
        <w:t>servicemember</w:t>
      </w:r>
      <w:proofErr w:type="spellEnd"/>
      <w:r w:rsidRPr="00FA289E">
        <w:rPr>
          <w:rFonts w:ascii="Arial" w:eastAsia="Times New Roman" w:hAnsi="Arial" w:cs="Arial"/>
          <w:sz w:val="24"/>
          <w:szCs w:val="24"/>
        </w:rPr>
        <w:t xml:space="preserve"> with a serious injury or illness incurred or aggravated in the line of duty on active duty shall be entitled to a total of 26 weeks of leave during a single 12-month period to care for the covered </w:t>
      </w:r>
      <w:proofErr w:type="spellStart"/>
      <w:r w:rsidRPr="00FA289E">
        <w:rPr>
          <w:rFonts w:ascii="Arial" w:eastAsia="Times New Roman" w:hAnsi="Arial" w:cs="Arial"/>
          <w:sz w:val="24"/>
          <w:szCs w:val="24"/>
        </w:rPr>
        <w:t>servicemember</w:t>
      </w:r>
      <w:proofErr w:type="spellEnd"/>
      <w:r w:rsidRPr="00FA289E">
        <w:rPr>
          <w:rFonts w:ascii="Arial" w:eastAsia="Times New Roman" w:hAnsi="Arial" w:cs="Arial"/>
          <w:sz w:val="24"/>
          <w:szCs w:val="24"/>
        </w:rPr>
        <w:t>.</w:t>
      </w:r>
    </w:p>
    <w:p w:rsidR="00FA289E" w:rsidRPr="00FA289E" w:rsidRDefault="00FA289E" w:rsidP="00FA289E">
      <w:pPr>
        <w:spacing w:before="100" w:beforeAutospacing="1" w:after="180" w:line="240" w:lineRule="auto"/>
        <w:rPr>
          <w:rFonts w:ascii="Arial" w:eastAsia="Times New Roman" w:hAnsi="Arial" w:cs="Arial"/>
          <w:sz w:val="24"/>
          <w:szCs w:val="24"/>
        </w:rPr>
      </w:pPr>
      <w:r w:rsidRPr="00FA289E">
        <w:rPr>
          <w:rFonts w:ascii="Arial" w:eastAsia="Times New Roman" w:hAnsi="Arial" w:cs="Arial"/>
          <w:sz w:val="24"/>
          <w:szCs w:val="24"/>
        </w:rPr>
        <w:t xml:space="preserve">The single 12-month period shall begin on the first day the employee takes leave for this reason and shall end 12 months later. During that 12-month period, the eligible employee is entitled to a combined total of 26 weeks of leave under this policy. Only 12 weeks of the 26 week total may be for a FMLA-qualifying reason other than to care for a covered </w:t>
      </w:r>
      <w:proofErr w:type="spellStart"/>
      <w:r w:rsidRPr="00FA289E">
        <w:rPr>
          <w:rFonts w:ascii="Arial" w:eastAsia="Times New Roman" w:hAnsi="Arial" w:cs="Arial"/>
          <w:sz w:val="24"/>
          <w:szCs w:val="24"/>
        </w:rPr>
        <w:t>servicemember</w:t>
      </w:r>
      <w:proofErr w:type="spellEnd"/>
      <w:r w:rsidRPr="00FA289E">
        <w:rPr>
          <w:rFonts w:ascii="Arial" w:eastAsia="Times New Roman" w:hAnsi="Arial" w:cs="Arial"/>
          <w:sz w:val="24"/>
          <w:szCs w:val="24"/>
        </w:rPr>
        <w:t>.</w:t>
      </w:r>
    </w:p>
    <w:p w:rsidR="00FA289E" w:rsidRPr="00FA289E" w:rsidRDefault="00FA289E" w:rsidP="00FA289E">
      <w:pPr>
        <w:spacing w:before="100" w:beforeAutospacing="1" w:after="180" w:line="240" w:lineRule="auto"/>
        <w:rPr>
          <w:rFonts w:ascii="Arial" w:eastAsia="Times New Roman" w:hAnsi="Arial" w:cs="Arial"/>
          <w:sz w:val="24"/>
          <w:szCs w:val="24"/>
        </w:rPr>
      </w:pPr>
      <w:r w:rsidRPr="00FA289E">
        <w:rPr>
          <w:rFonts w:ascii="Arial" w:eastAsia="Times New Roman" w:hAnsi="Arial" w:cs="Arial"/>
          <w:sz w:val="24"/>
          <w:szCs w:val="24"/>
        </w:rPr>
        <w:t xml:space="preserve">Spouses who are both employed by the district shall be entitled to a total of 26 weeks (rather than 26 weeks each) in a single 12-month period if the leave is to care for a covered </w:t>
      </w:r>
      <w:proofErr w:type="spellStart"/>
      <w:r w:rsidRPr="00FA289E">
        <w:rPr>
          <w:rFonts w:ascii="Arial" w:eastAsia="Times New Roman" w:hAnsi="Arial" w:cs="Arial"/>
          <w:sz w:val="24"/>
          <w:szCs w:val="24"/>
        </w:rPr>
        <w:t>servicemember</w:t>
      </w:r>
      <w:proofErr w:type="spellEnd"/>
      <w:r w:rsidRPr="00FA289E">
        <w:rPr>
          <w:rFonts w:ascii="Arial" w:eastAsia="Times New Roman" w:hAnsi="Arial" w:cs="Arial"/>
          <w:sz w:val="24"/>
          <w:szCs w:val="24"/>
        </w:rPr>
        <w:t xml:space="preserve"> with a serious injury or illness, or a combination of caring for a covered </w:t>
      </w:r>
      <w:proofErr w:type="spellStart"/>
      <w:r w:rsidRPr="00FA289E">
        <w:rPr>
          <w:rFonts w:ascii="Arial" w:eastAsia="Times New Roman" w:hAnsi="Arial" w:cs="Arial"/>
          <w:sz w:val="24"/>
          <w:szCs w:val="24"/>
        </w:rPr>
        <w:t>servicemember</w:t>
      </w:r>
      <w:proofErr w:type="spellEnd"/>
      <w:r w:rsidRPr="00FA289E">
        <w:rPr>
          <w:rFonts w:ascii="Arial" w:eastAsia="Times New Roman" w:hAnsi="Arial" w:cs="Arial"/>
          <w:sz w:val="24"/>
          <w:szCs w:val="24"/>
        </w:rPr>
        <w:t xml:space="preserve"> and reasons (1), (2), (3) and/or (5) above.</w:t>
      </w:r>
    </w:p>
    <w:p w:rsidR="00FA289E" w:rsidRPr="00FA289E" w:rsidRDefault="00FA289E" w:rsidP="00FA289E">
      <w:pPr>
        <w:spacing w:before="100" w:beforeAutospacing="1" w:after="180" w:line="240" w:lineRule="auto"/>
        <w:rPr>
          <w:rFonts w:ascii="Arial" w:eastAsia="Times New Roman" w:hAnsi="Arial" w:cs="Arial"/>
          <w:sz w:val="24"/>
          <w:szCs w:val="24"/>
        </w:rPr>
      </w:pPr>
      <w:r w:rsidRPr="00FA289E">
        <w:rPr>
          <w:rFonts w:ascii="Arial" w:eastAsia="Times New Roman" w:hAnsi="Arial" w:cs="Arial"/>
          <w:b/>
          <w:bCs/>
          <w:sz w:val="24"/>
          <w:szCs w:val="24"/>
        </w:rPr>
        <w:t>Intermittent or reduced FMLA leave</w:t>
      </w:r>
    </w:p>
    <w:p w:rsidR="00FA289E" w:rsidRPr="00FA289E" w:rsidRDefault="00FA289E" w:rsidP="00FA289E">
      <w:pPr>
        <w:spacing w:before="100" w:beforeAutospacing="1" w:after="180" w:line="240" w:lineRule="auto"/>
        <w:rPr>
          <w:rFonts w:ascii="Arial" w:eastAsia="Times New Roman" w:hAnsi="Arial" w:cs="Arial"/>
          <w:sz w:val="24"/>
          <w:szCs w:val="24"/>
        </w:rPr>
      </w:pPr>
      <w:r w:rsidRPr="00FA289E">
        <w:rPr>
          <w:rFonts w:ascii="Arial" w:eastAsia="Times New Roman" w:hAnsi="Arial" w:cs="Arial"/>
          <w:sz w:val="24"/>
          <w:szCs w:val="24"/>
        </w:rPr>
        <w:t>Leave may be taken on an intermittent or reduced leave schedule. The district may require the employee to transfer temporarily to an alternative position which better accommodates recurring periods of absence or a part-time schedule provided that the position has equivalent pay and benefits. Teachers requesting intermittent or reduced leave involving greater than 20 percent of their working time during such period may, in the alternative, be required to take leave continuously for all or a specified part of the total period involved.</w:t>
      </w:r>
    </w:p>
    <w:p w:rsidR="00FA289E" w:rsidRPr="00FA289E" w:rsidRDefault="00FA289E" w:rsidP="00FA289E">
      <w:pPr>
        <w:spacing w:before="100" w:beforeAutospacing="1" w:after="180" w:line="240" w:lineRule="auto"/>
        <w:rPr>
          <w:rFonts w:ascii="Arial" w:eastAsia="Times New Roman" w:hAnsi="Arial" w:cs="Arial"/>
          <w:sz w:val="24"/>
          <w:szCs w:val="24"/>
        </w:rPr>
      </w:pPr>
      <w:r w:rsidRPr="00FA289E">
        <w:rPr>
          <w:rFonts w:ascii="Arial" w:eastAsia="Times New Roman" w:hAnsi="Arial" w:cs="Arial"/>
          <w:sz w:val="24"/>
          <w:szCs w:val="24"/>
        </w:rPr>
        <w:t>Intermittent leave or leave on a reduced schedule shall not be allowed because of the birth of an employee's child and to care for a newborn child, or because of the placement of a child with an employee for adoption or foster care.</w:t>
      </w:r>
    </w:p>
    <w:p w:rsidR="00FA289E" w:rsidRPr="00FA289E" w:rsidRDefault="00FA289E" w:rsidP="00FA289E">
      <w:pPr>
        <w:spacing w:before="100" w:beforeAutospacing="1" w:after="180" w:line="240" w:lineRule="auto"/>
        <w:rPr>
          <w:rFonts w:ascii="Arial" w:eastAsia="Times New Roman" w:hAnsi="Arial" w:cs="Arial"/>
          <w:sz w:val="24"/>
          <w:szCs w:val="24"/>
        </w:rPr>
      </w:pPr>
      <w:r w:rsidRPr="00FA289E">
        <w:rPr>
          <w:rFonts w:ascii="Arial" w:eastAsia="Times New Roman" w:hAnsi="Arial" w:cs="Arial"/>
          <w:b/>
          <w:bCs/>
          <w:sz w:val="24"/>
          <w:szCs w:val="24"/>
        </w:rPr>
        <w:t>Health insurance and benefits</w:t>
      </w:r>
    </w:p>
    <w:p w:rsidR="00FA289E" w:rsidRPr="00FA289E" w:rsidRDefault="00FA289E" w:rsidP="00FA289E">
      <w:pPr>
        <w:spacing w:before="100" w:beforeAutospacing="1" w:after="180" w:line="240" w:lineRule="auto"/>
        <w:rPr>
          <w:rFonts w:ascii="Arial" w:eastAsia="Times New Roman" w:hAnsi="Arial" w:cs="Arial"/>
          <w:sz w:val="24"/>
          <w:szCs w:val="24"/>
        </w:rPr>
      </w:pPr>
      <w:r w:rsidRPr="00FA289E">
        <w:rPr>
          <w:rFonts w:ascii="Arial" w:eastAsia="Times New Roman" w:hAnsi="Arial" w:cs="Arial"/>
          <w:sz w:val="24"/>
          <w:szCs w:val="24"/>
        </w:rPr>
        <w:t>The district shall maintain coverage under any group health insurance plan for any employee who is granted an approved leave of absence under this policy for the duration of the leave. Such coverage shall be maintained at the same level and under the same conditions as coverage would have been provided if the employee were not on leave. The district reserves the right to seek reimbursement for this benefit in the event that an employee elects not to return to work, as allowed by law.</w:t>
      </w:r>
    </w:p>
    <w:p w:rsidR="00FA289E" w:rsidRPr="00FA289E" w:rsidRDefault="00FA289E" w:rsidP="00FA289E">
      <w:pPr>
        <w:spacing w:before="100" w:beforeAutospacing="1" w:after="180" w:line="240" w:lineRule="auto"/>
        <w:rPr>
          <w:rFonts w:ascii="Arial" w:eastAsia="Times New Roman" w:hAnsi="Arial" w:cs="Arial"/>
          <w:sz w:val="24"/>
          <w:szCs w:val="24"/>
        </w:rPr>
      </w:pPr>
      <w:r w:rsidRPr="00FA289E">
        <w:rPr>
          <w:rFonts w:ascii="Arial" w:eastAsia="Times New Roman" w:hAnsi="Arial" w:cs="Arial"/>
          <w:sz w:val="24"/>
          <w:szCs w:val="24"/>
        </w:rPr>
        <w:t>The use of FMLA leave shall not result in the loss of any employment benefit that accrued prior to the start of the FMLA leave.</w:t>
      </w:r>
    </w:p>
    <w:p w:rsidR="00FA289E" w:rsidRPr="00FA289E" w:rsidRDefault="00FA289E" w:rsidP="00FA289E">
      <w:pPr>
        <w:spacing w:before="100" w:beforeAutospacing="1" w:after="180" w:line="240" w:lineRule="auto"/>
        <w:rPr>
          <w:rFonts w:ascii="Arial" w:eastAsia="Times New Roman" w:hAnsi="Arial" w:cs="Arial"/>
          <w:sz w:val="24"/>
          <w:szCs w:val="24"/>
        </w:rPr>
      </w:pPr>
      <w:r w:rsidRPr="00FA289E">
        <w:rPr>
          <w:rFonts w:ascii="Arial" w:eastAsia="Times New Roman" w:hAnsi="Arial" w:cs="Arial"/>
          <w:b/>
          <w:bCs/>
          <w:sz w:val="24"/>
          <w:szCs w:val="24"/>
        </w:rPr>
        <w:t>Reinstatement after FMLA leave</w:t>
      </w:r>
    </w:p>
    <w:p w:rsidR="00FA289E" w:rsidRPr="00FA289E" w:rsidRDefault="00FA289E" w:rsidP="00FA289E">
      <w:pPr>
        <w:spacing w:before="100" w:beforeAutospacing="1" w:after="180" w:line="240" w:lineRule="auto"/>
        <w:rPr>
          <w:rFonts w:ascii="Arial" w:eastAsia="Times New Roman" w:hAnsi="Arial" w:cs="Arial"/>
          <w:sz w:val="24"/>
          <w:szCs w:val="24"/>
        </w:rPr>
      </w:pPr>
      <w:r w:rsidRPr="00FA289E">
        <w:rPr>
          <w:rFonts w:ascii="Arial" w:eastAsia="Times New Roman" w:hAnsi="Arial" w:cs="Arial"/>
          <w:sz w:val="24"/>
          <w:szCs w:val="24"/>
        </w:rPr>
        <w:t xml:space="preserve">Reinstatement shall be determined in accordance with applicable law and Board policies [optional language-and/or negotiated agreements]. If the employee on leave is </w:t>
      </w:r>
      <w:r w:rsidRPr="00FA289E">
        <w:rPr>
          <w:rFonts w:ascii="Arial" w:eastAsia="Times New Roman" w:hAnsi="Arial" w:cs="Arial"/>
          <w:sz w:val="24"/>
          <w:szCs w:val="24"/>
        </w:rPr>
        <w:lastRenderedPageBreak/>
        <w:t xml:space="preserve">a salaried employee and is among the highest paid 10 percent of district employees and keeping the job open for the employee would result in substantial economic injury to the district, the employee may be denied reinstatement provided the district notifies the employee of its intent to deny reinstatement at the time economic hardship occurs and the employee elects not to return to work after receiving the </w:t>
      </w:r>
      <w:proofErr w:type="spellStart"/>
      <w:r w:rsidRPr="00FA289E">
        <w:rPr>
          <w:rFonts w:ascii="Arial" w:eastAsia="Times New Roman" w:hAnsi="Arial" w:cs="Arial"/>
          <w:sz w:val="24"/>
          <w:szCs w:val="24"/>
        </w:rPr>
        <w:t>rnotice</w:t>
      </w:r>
      <w:proofErr w:type="spellEnd"/>
      <w:r w:rsidRPr="00FA289E">
        <w:rPr>
          <w:rFonts w:ascii="Arial" w:eastAsia="Times New Roman" w:hAnsi="Arial" w:cs="Arial"/>
          <w:sz w:val="24"/>
          <w:szCs w:val="24"/>
        </w:rPr>
        <w:t>.</w:t>
      </w:r>
    </w:p>
    <w:p w:rsidR="00FA289E" w:rsidRPr="00FA289E" w:rsidRDefault="00FA289E" w:rsidP="00FA289E">
      <w:pPr>
        <w:spacing w:before="100" w:beforeAutospacing="1" w:after="180" w:line="240" w:lineRule="auto"/>
        <w:rPr>
          <w:rFonts w:ascii="Arial" w:eastAsia="Times New Roman" w:hAnsi="Arial" w:cs="Arial"/>
          <w:sz w:val="24"/>
          <w:szCs w:val="24"/>
        </w:rPr>
      </w:pPr>
      <w:r w:rsidRPr="00FA289E">
        <w:rPr>
          <w:rFonts w:ascii="Arial" w:eastAsia="Times New Roman" w:hAnsi="Arial" w:cs="Arial"/>
          <w:b/>
          <w:bCs/>
          <w:sz w:val="24"/>
          <w:szCs w:val="24"/>
        </w:rPr>
        <w:t>Development of procedures</w:t>
      </w:r>
    </w:p>
    <w:p w:rsidR="00FA289E" w:rsidRPr="00FA289E" w:rsidRDefault="00FA289E" w:rsidP="00FA289E">
      <w:pPr>
        <w:spacing w:before="100" w:beforeAutospacing="1" w:after="180" w:line="240" w:lineRule="auto"/>
        <w:rPr>
          <w:rFonts w:ascii="Arial" w:eastAsia="Times New Roman" w:hAnsi="Arial" w:cs="Arial"/>
          <w:sz w:val="24"/>
          <w:szCs w:val="24"/>
        </w:rPr>
      </w:pPr>
      <w:r w:rsidRPr="00FA289E">
        <w:rPr>
          <w:rFonts w:ascii="Arial" w:eastAsia="Times New Roman" w:hAnsi="Arial" w:cs="Arial"/>
          <w:sz w:val="24"/>
          <w:szCs w:val="24"/>
        </w:rPr>
        <w:t>The superintendent shall develop procedures to require appropriate medical certifications, notification and reporting which are consistent with law. The procedures shall describe how the district will post notices concerning the FMLA and other steps the district shall take to inform employees of the FMLA's requirements.</w:t>
      </w:r>
    </w:p>
    <w:p w:rsidR="00FA289E" w:rsidRPr="00FA289E" w:rsidRDefault="00FA289E" w:rsidP="00FA289E">
      <w:pPr>
        <w:spacing w:before="100" w:beforeAutospacing="1" w:after="180" w:line="240" w:lineRule="auto"/>
        <w:rPr>
          <w:rFonts w:ascii="Arial" w:eastAsia="Times New Roman" w:hAnsi="Arial" w:cs="Arial"/>
          <w:sz w:val="24"/>
          <w:szCs w:val="24"/>
        </w:rPr>
      </w:pPr>
      <w:r w:rsidRPr="00FA289E">
        <w:rPr>
          <w:rFonts w:ascii="Arial" w:eastAsia="Times New Roman" w:hAnsi="Arial" w:cs="Arial"/>
          <w:b/>
          <w:bCs/>
          <w:sz w:val="24"/>
          <w:szCs w:val="24"/>
        </w:rPr>
        <w:t>Compliance with governing law</w:t>
      </w:r>
    </w:p>
    <w:p w:rsidR="00FA289E" w:rsidRPr="00FA289E" w:rsidRDefault="00FA289E" w:rsidP="00FA289E">
      <w:pPr>
        <w:spacing w:before="100" w:beforeAutospacing="1" w:after="180" w:line="240" w:lineRule="auto"/>
        <w:rPr>
          <w:rFonts w:ascii="Arial" w:eastAsia="Times New Roman" w:hAnsi="Arial" w:cs="Arial"/>
          <w:sz w:val="24"/>
          <w:szCs w:val="24"/>
        </w:rPr>
      </w:pPr>
      <w:r w:rsidRPr="00FA289E">
        <w:rPr>
          <w:rFonts w:ascii="Arial" w:eastAsia="Times New Roman" w:hAnsi="Arial" w:cs="Arial"/>
          <w:sz w:val="24"/>
          <w:szCs w:val="24"/>
        </w:rPr>
        <w:t>The district shall fully comply with the FMLA and shall be entitled to take all actions and exercise all options authorized under the FMLA and consistent with this policy and its accompanying regulation. In the event that this policy or its accompanying regulation conflict or are otherwise inconsistent with mandatory provisions of the FMLA, the mandatory provisions of the FMLA shall control.</w:t>
      </w:r>
    </w:p>
    <w:p w:rsidR="00FA289E" w:rsidRPr="00FA289E" w:rsidRDefault="004F65EE" w:rsidP="00FA289E">
      <w:pPr>
        <w:spacing w:before="100" w:after="100" w:afterAutospacing="1" w:line="240" w:lineRule="auto"/>
        <w:jc w:val="both"/>
        <w:rPr>
          <w:rFonts w:ascii="Arial" w:eastAsia="Times New Roman" w:hAnsi="Arial" w:cs="Arial"/>
          <w:sz w:val="24"/>
          <w:szCs w:val="24"/>
        </w:rPr>
      </w:pPr>
      <w:r>
        <w:rPr>
          <w:rFonts w:ascii="Arial" w:eastAsia="Times New Roman" w:hAnsi="Arial" w:cs="Arial"/>
          <w:sz w:val="24"/>
          <w:szCs w:val="24"/>
        </w:rPr>
        <w:t>Adopted:  November 2013</w:t>
      </w:r>
    </w:p>
    <w:p w:rsidR="00FA289E" w:rsidRPr="00FA289E" w:rsidRDefault="00FA289E" w:rsidP="00FA289E">
      <w:pPr>
        <w:spacing w:before="180" w:after="100" w:afterAutospacing="1" w:line="240" w:lineRule="auto"/>
        <w:rPr>
          <w:rFonts w:ascii="Arial" w:eastAsia="Times New Roman" w:hAnsi="Arial" w:cs="Arial"/>
          <w:sz w:val="24"/>
          <w:szCs w:val="24"/>
        </w:rPr>
      </w:pPr>
      <w:r w:rsidRPr="00FA289E">
        <w:rPr>
          <w:rFonts w:ascii="Arial" w:eastAsia="Times New Roman" w:hAnsi="Arial" w:cs="Arial"/>
          <w:sz w:val="24"/>
          <w:szCs w:val="24"/>
        </w:rPr>
        <w:t xml:space="preserve">LEGAL </w:t>
      </w:r>
      <w:proofErr w:type="gramStart"/>
      <w:r w:rsidRPr="00FA289E">
        <w:rPr>
          <w:rFonts w:ascii="Arial" w:eastAsia="Times New Roman" w:hAnsi="Arial" w:cs="Arial"/>
          <w:sz w:val="24"/>
          <w:szCs w:val="24"/>
        </w:rPr>
        <w:t>REFS.:</w:t>
      </w:r>
      <w:proofErr w:type="gramEnd"/>
      <w:r w:rsidRPr="00FA289E">
        <w:rPr>
          <w:rFonts w:ascii="Arial" w:eastAsia="Times New Roman" w:hAnsi="Arial" w:cs="Arial"/>
          <w:sz w:val="24"/>
          <w:szCs w:val="24"/>
        </w:rPr>
        <w:t>  29 U.S.C. 2601 et seq. (Family and Medical Leave Act of 1993)</w:t>
      </w:r>
    </w:p>
    <w:p w:rsidR="00FA289E" w:rsidRPr="00FA289E" w:rsidRDefault="00FA289E" w:rsidP="00FA289E">
      <w:pPr>
        <w:spacing w:before="100" w:beforeAutospacing="1" w:after="100" w:afterAutospacing="1" w:line="240" w:lineRule="auto"/>
        <w:ind w:left="2440"/>
        <w:rPr>
          <w:rFonts w:ascii="Arial" w:eastAsia="Times New Roman" w:hAnsi="Arial" w:cs="Arial"/>
          <w:sz w:val="24"/>
          <w:szCs w:val="24"/>
        </w:rPr>
      </w:pPr>
      <w:r w:rsidRPr="00FA289E">
        <w:rPr>
          <w:rFonts w:ascii="Arial" w:eastAsia="Times New Roman" w:hAnsi="Arial" w:cs="Arial"/>
          <w:sz w:val="24"/>
          <w:szCs w:val="24"/>
        </w:rPr>
        <w:t>29 C.F.R. Part 825 (regulations)</w:t>
      </w:r>
    </w:p>
    <w:p w:rsidR="00FA289E" w:rsidRPr="00FA289E" w:rsidRDefault="00FA289E" w:rsidP="00FA289E">
      <w:pPr>
        <w:spacing w:before="180" w:after="100" w:afterAutospacing="1" w:line="240" w:lineRule="auto"/>
        <w:rPr>
          <w:rFonts w:ascii="Arial" w:eastAsia="Times New Roman" w:hAnsi="Arial" w:cs="Arial"/>
          <w:sz w:val="24"/>
          <w:szCs w:val="24"/>
        </w:rPr>
      </w:pPr>
      <w:bookmarkStart w:id="2" w:name="546"/>
      <w:r w:rsidRPr="00FA289E">
        <w:rPr>
          <w:rFonts w:ascii="Arial" w:eastAsia="Times New Roman" w:hAnsi="Arial" w:cs="Arial"/>
          <w:sz w:val="24"/>
          <w:szCs w:val="24"/>
        </w:rPr>
        <w:t xml:space="preserve">CROSS </w:t>
      </w:r>
      <w:proofErr w:type="gramStart"/>
      <w:r w:rsidRPr="00FA289E">
        <w:rPr>
          <w:rFonts w:ascii="Arial" w:eastAsia="Times New Roman" w:hAnsi="Arial" w:cs="Arial"/>
          <w:sz w:val="24"/>
          <w:szCs w:val="24"/>
        </w:rPr>
        <w:t>REFS.:</w:t>
      </w:r>
      <w:proofErr w:type="gramEnd"/>
      <w:r w:rsidRPr="00FA289E">
        <w:rPr>
          <w:rFonts w:ascii="Arial" w:eastAsia="Times New Roman" w:hAnsi="Arial" w:cs="Arial"/>
          <w:sz w:val="24"/>
          <w:szCs w:val="24"/>
        </w:rPr>
        <w:t xml:space="preserve">  </w:t>
      </w:r>
      <w:bookmarkEnd w:id="2"/>
      <w:r w:rsidRPr="00FA289E">
        <w:rPr>
          <w:rFonts w:ascii="Arial" w:eastAsia="Times New Roman" w:hAnsi="Arial" w:cs="Arial"/>
          <w:sz w:val="24"/>
          <w:szCs w:val="24"/>
        </w:rPr>
        <w:fldChar w:fldCharType="begin"/>
      </w:r>
      <w:r w:rsidRPr="00FA289E">
        <w:rPr>
          <w:rFonts w:ascii="Arial" w:eastAsia="Times New Roman" w:hAnsi="Arial" w:cs="Arial"/>
          <w:sz w:val="24"/>
          <w:szCs w:val="24"/>
        </w:rPr>
        <w:instrText xml:space="preserve"> HYPERLINK "http://z2.ctspublish.com/casb/DocViewer.jsp?docid=159&amp;z2collection=core" \l "JD_GBGG" </w:instrText>
      </w:r>
      <w:r w:rsidRPr="00FA289E">
        <w:rPr>
          <w:rFonts w:ascii="Arial" w:eastAsia="Times New Roman" w:hAnsi="Arial" w:cs="Arial"/>
          <w:sz w:val="24"/>
          <w:szCs w:val="24"/>
        </w:rPr>
        <w:fldChar w:fldCharType="separate"/>
      </w:r>
      <w:r w:rsidRPr="00FA289E">
        <w:rPr>
          <w:rFonts w:ascii="Arial" w:eastAsia="Times New Roman" w:hAnsi="Arial" w:cs="Arial"/>
          <w:color w:val="0000FF"/>
          <w:sz w:val="24"/>
          <w:szCs w:val="24"/>
          <w:u w:val="single"/>
        </w:rPr>
        <w:t>GBGG</w:t>
      </w:r>
      <w:r w:rsidRPr="00FA289E">
        <w:rPr>
          <w:rFonts w:ascii="Arial" w:eastAsia="Times New Roman" w:hAnsi="Arial" w:cs="Arial"/>
          <w:sz w:val="24"/>
          <w:szCs w:val="24"/>
        </w:rPr>
        <w:fldChar w:fldCharType="end"/>
      </w:r>
      <w:r w:rsidRPr="00FA289E">
        <w:rPr>
          <w:rFonts w:ascii="Arial" w:eastAsia="Times New Roman" w:hAnsi="Arial" w:cs="Arial"/>
          <w:sz w:val="24"/>
          <w:szCs w:val="24"/>
        </w:rPr>
        <w:t>, Staff Sick Leave</w:t>
      </w:r>
    </w:p>
    <w:p w:rsidR="00FA289E" w:rsidRPr="00FA289E" w:rsidRDefault="005770FB" w:rsidP="00FA289E">
      <w:pPr>
        <w:spacing w:before="100" w:beforeAutospacing="1" w:after="100" w:afterAutospacing="1" w:line="240" w:lineRule="auto"/>
        <w:ind w:left="2440"/>
        <w:rPr>
          <w:rFonts w:ascii="Arial" w:eastAsia="Times New Roman" w:hAnsi="Arial" w:cs="Arial"/>
          <w:sz w:val="24"/>
          <w:szCs w:val="24"/>
        </w:rPr>
      </w:pPr>
      <w:hyperlink r:id="rId7" w:anchor="JD_GBGK" w:history="1">
        <w:r w:rsidR="00FA289E" w:rsidRPr="00FA289E">
          <w:rPr>
            <w:rFonts w:ascii="Arial" w:eastAsia="Times New Roman" w:hAnsi="Arial" w:cs="Arial"/>
            <w:color w:val="0000FF"/>
            <w:sz w:val="24"/>
            <w:szCs w:val="24"/>
            <w:u w:val="single"/>
          </w:rPr>
          <w:t>GBGK</w:t>
        </w:r>
      </w:hyperlink>
      <w:r w:rsidR="00FA289E" w:rsidRPr="00FA289E">
        <w:rPr>
          <w:rFonts w:ascii="Arial" w:eastAsia="Times New Roman" w:hAnsi="Arial" w:cs="Arial"/>
          <w:sz w:val="24"/>
          <w:szCs w:val="24"/>
        </w:rPr>
        <w:t>, Staff Legal Leave</w:t>
      </w:r>
    </w:p>
    <w:p w:rsidR="00FA289E" w:rsidRPr="00FA289E" w:rsidRDefault="005770FB" w:rsidP="00FA289E">
      <w:pPr>
        <w:spacing w:before="100" w:beforeAutospacing="1" w:after="100" w:afterAutospacing="1" w:line="240" w:lineRule="auto"/>
        <w:ind w:left="2440"/>
        <w:rPr>
          <w:rFonts w:ascii="Arial" w:eastAsia="Times New Roman" w:hAnsi="Arial" w:cs="Arial"/>
          <w:sz w:val="24"/>
          <w:szCs w:val="24"/>
        </w:rPr>
      </w:pPr>
      <w:hyperlink r:id="rId8" w:anchor="JD_GBGE" w:history="1">
        <w:r w:rsidR="00FA289E" w:rsidRPr="00FA289E">
          <w:rPr>
            <w:rFonts w:ascii="Arial" w:eastAsia="Times New Roman" w:hAnsi="Arial" w:cs="Arial"/>
            <w:color w:val="0000FF"/>
            <w:sz w:val="24"/>
            <w:szCs w:val="24"/>
            <w:u w:val="single"/>
          </w:rPr>
          <w:t>GBGE</w:t>
        </w:r>
      </w:hyperlink>
      <w:r w:rsidR="00FA289E" w:rsidRPr="00FA289E">
        <w:rPr>
          <w:rFonts w:ascii="Arial" w:eastAsia="Times New Roman" w:hAnsi="Arial" w:cs="Arial"/>
          <w:sz w:val="24"/>
          <w:szCs w:val="24"/>
        </w:rPr>
        <w:t>, Staff Maternity/Paternity/Parental Leave</w:t>
      </w:r>
    </w:p>
    <w:p w:rsidR="00B97F6A" w:rsidRDefault="00B97F6A"/>
    <w:sectPr w:rsidR="00B97F6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0FB" w:rsidRDefault="005770FB" w:rsidP="000F5CF9">
      <w:pPr>
        <w:spacing w:after="0" w:line="240" w:lineRule="auto"/>
      </w:pPr>
      <w:r>
        <w:separator/>
      </w:r>
    </w:p>
  </w:endnote>
  <w:endnote w:type="continuationSeparator" w:id="0">
    <w:p w:rsidR="005770FB" w:rsidRDefault="005770FB" w:rsidP="000F5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703667"/>
      <w:docPartObj>
        <w:docPartGallery w:val="Page Numbers (Bottom of Page)"/>
        <w:docPartUnique/>
      </w:docPartObj>
    </w:sdtPr>
    <w:sdtEndPr>
      <w:rPr>
        <w:noProof/>
      </w:rPr>
    </w:sdtEndPr>
    <w:sdtContent>
      <w:p w:rsidR="000F5CF9" w:rsidRDefault="000F5CF9">
        <w:pPr>
          <w:pStyle w:val="Footer"/>
          <w:jc w:val="right"/>
        </w:pPr>
        <w:r>
          <w:fldChar w:fldCharType="begin"/>
        </w:r>
        <w:r>
          <w:instrText xml:space="preserve"> PAGE   \* MERGEFORMAT </w:instrText>
        </w:r>
        <w:r>
          <w:fldChar w:fldCharType="separate"/>
        </w:r>
        <w:r w:rsidR="004F65EE">
          <w:rPr>
            <w:noProof/>
          </w:rPr>
          <w:t>2</w:t>
        </w:r>
        <w:r>
          <w:rPr>
            <w:noProof/>
          </w:rPr>
          <w:fldChar w:fldCharType="end"/>
        </w:r>
        <w:r>
          <w:rPr>
            <w:noProof/>
          </w:rPr>
          <w:t xml:space="preserve"> of 3</w:t>
        </w:r>
      </w:p>
    </w:sdtContent>
  </w:sdt>
  <w:p w:rsidR="000F5CF9" w:rsidRDefault="000F5CF9">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0FB" w:rsidRDefault="005770FB" w:rsidP="000F5CF9">
      <w:pPr>
        <w:spacing w:after="0" w:line="240" w:lineRule="auto"/>
      </w:pPr>
      <w:r>
        <w:separator/>
      </w:r>
    </w:p>
  </w:footnote>
  <w:footnote w:type="continuationSeparator" w:id="0">
    <w:p w:rsidR="005770FB" w:rsidRDefault="005770FB" w:rsidP="000F5C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CF9" w:rsidRDefault="000F5CF9">
    <w:pPr>
      <w:pStyle w:val="Header"/>
    </w:pPr>
    <w:r>
      <w:tab/>
    </w:r>
    <w:r>
      <w:tab/>
      <w:t>File:  GBGF</w:t>
    </w:r>
  </w:p>
  <w:p w:rsidR="000F5CF9" w:rsidRDefault="000F5C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89E"/>
    <w:rsid w:val="000F5CF9"/>
    <w:rsid w:val="004F65EE"/>
    <w:rsid w:val="005770FB"/>
    <w:rsid w:val="00B97F6A"/>
    <w:rsid w:val="00FA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CF9"/>
  </w:style>
  <w:style w:type="paragraph" w:styleId="Footer">
    <w:name w:val="footer"/>
    <w:basedOn w:val="Normal"/>
    <w:link w:val="FooterChar"/>
    <w:uiPriority w:val="99"/>
    <w:unhideWhenUsed/>
    <w:rsid w:val="000F5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CF9"/>
  </w:style>
  <w:style w:type="paragraph" w:styleId="BalloonText">
    <w:name w:val="Balloon Text"/>
    <w:basedOn w:val="Normal"/>
    <w:link w:val="BalloonTextChar"/>
    <w:uiPriority w:val="99"/>
    <w:semiHidden/>
    <w:unhideWhenUsed/>
    <w:rsid w:val="000F5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C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CF9"/>
  </w:style>
  <w:style w:type="paragraph" w:styleId="Footer">
    <w:name w:val="footer"/>
    <w:basedOn w:val="Normal"/>
    <w:link w:val="FooterChar"/>
    <w:uiPriority w:val="99"/>
    <w:unhideWhenUsed/>
    <w:rsid w:val="000F5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CF9"/>
  </w:style>
  <w:style w:type="paragraph" w:styleId="BalloonText">
    <w:name w:val="Balloon Text"/>
    <w:basedOn w:val="Normal"/>
    <w:link w:val="BalloonTextChar"/>
    <w:uiPriority w:val="99"/>
    <w:semiHidden/>
    <w:unhideWhenUsed/>
    <w:rsid w:val="000F5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C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45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2.ctspublish.com/casb/DocViewer.jsp?docid=156&amp;z2collection=co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2.ctspublish.com/casb/DocViewer.jsp?docid=163&amp;z2collection=core" TargetMode="External"/><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BB"/>
    <w:rsid w:val="00D67ABB"/>
    <w:rsid w:val="00FA0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2B83CCBB154BF990ECE275BE1CC3EB">
    <w:name w:val="502B83CCBB154BF990ECE275BE1CC3EB"/>
    <w:rsid w:val="00D67A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2B83CCBB154BF990ECE275BE1CC3EB">
    <w:name w:val="502B83CCBB154BF990ECE275BE1CC3EB"/>
    <w:rsid w:val="00D67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dcterms:created xsi:type="dcterms:W3CDTF">2016-06-14T20:08:00Z</dcterms:created>
  <dcterms:modified xsi:type="dcterms:W3CDTF">2016-07-14T19:27:00Z</dcterms:modified>
</cp:coreProperties>
</file>